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A84146" w14:textId="77777777" w:rsidR="00AA1BA2" w:rsidRPr="005C000A" w:rsidRDefault="00AA1BA2" w:rsidP="00AA1BA2">
      <w:pPr>
        <w:keepLines/>
        <w:widowControl w:val="0"/>
        <w:jc w:val="both"/>
        <w:rPr>
          <w:rFonts w:asciiTheme="majorHAnsi" w:hAnsiTheme="majorHAnsi" w:cstheme="majorHAnsi"/>
          <w:b/>
          <w:color w:val="000000" w:themeColor="text1"/>
          <w:sz w:val="24"/>
          <w:szCs w:val="24"/>
          <w:u w:val="single"/>
        </w:rPr>
      </w:pPr>
      <w:r w:rsidRPr="005C000A">
        <w:rPr>
          <w:rFonts w:asciiTheme="majorHAnsi" w:hAnsiTheme="majorHAnsi" w:cstheme="majorHAnsi"/>
          <w:b/>
          <w:color w:val="000000" w:themeColor="text1"/>
          <w:sz w:val="24"/>
          <w:szCs w:val="24"/>
          <w:u w:val="single"/>
        </w:rPr>
        <w:t xml:space="preserve">ANTI-DISCRIMINATION/ANTI-HARASSMENT POLICY </w:t>
      </w:r>
    </w:p>
    <w:p w14:paraId="14DCD33A" w14:textId="77649933" w:rsidR="00AA1BA2" w:rsidRPr="005C000A" w:rsidRDefault="00AA1BA2" w:rsidP="00AA1BA2">
      <w:pPr>
        <w:keepLines/>
        <w:widowControl w:val="0"/>
        <w:jc w:val="both"/>
        <w:rPr>
          <w:rFonts w:asciiTheme="majorHAnsi" w:hAnsiTheme="majorHAnsi" w:cstheme="majorHAnsi"/>
          <w:color w:val="000000" w:themeColor="text1"/>
          <w:sz w:val="24"/>
          <w:szCs w:val="24"/>
        </w:rPr>
      </w:pPr>
      <w:r w:rsidRPr="005C000A">
        <w:rPr>
          <w:rFonts w:asciiTheme="majorHAnsi" w:hAnsiTheme="majorHAnsi" w:cstheme="majorHAnsi"/>
          <w:color w:val="000000" w:themeColor="text1"/>
          <w:sz w:val="24"/>
          <w:szCs w:val="24"/>
        </w:rPr>
        <w:t>The Company</w:t>
      </w:r>
      <w:r>
        <w:rPr>
          <w:rFonts w:asciiTheme="majorHAnsi" w:hAnsiTheme="majorHAnsi" w:cstheme="majorHAnsi"/>
          <w:color w:val="000000" w:themeColor="text1"/>
          <w:sz w:val="24"/>
          <w:szCs w:val="24"/>
        </w:rPr>
        <w:t xml:space="preserve"> (TOTH)</w:t>
      </w:r>
      <w:bookmarkStart w:id="0" w:name="_GoBack"/>
      <w:bookmarkEnd w:id="0"/>
      <w:r w:rsidRPr="005C000A">
        <w:rPr>
          <w:rFonts w:asciiTheme="majorHAnsi" w:hAnsiTheme="majorHAnsi" w:cstheme="majorHAnsi"/>
          <w:color w:val="000000" w:themeColor="text1"/>
          <w:sz w:val="24"/>
          <w:szCs w:val="24"/>
        </w:rPr>
        <w:t xml:space="preserve"> is committed to maintaining a work environment free from unlawful discrimination and harassment on the basis of race, color, religion, sex, gender, ancestry, pregnancy, medical condition, age, national origin, citizenship status, disability, veteran status, genetic information or any other status protected by law. The policy applies to all individuals who work for or with Toth &amp; Associates including officers, managers, supervisors, </w:t>
      </w:r>
      <w:r>
        <w:rPr>
          <w:rFonts w:asciiTheme="majorHAnsi" w:hAnsiTheme="majorHAnsi" w:cstheme="majorHAnsi"/>
          <w:color w:val="000000" w:themeColor="text1"/>
          <w:sz w:val="24"/>
          <w:szCs w:val="24"/>
        </w:rPr>
        <w:t>e</w:t>
      </w:r>
      <w:r w:rsidRPr="005C000A">
        <w:rPr>
          <w:rFonts w:asciiTheme="majorHAnsi" w:hAnsiTheme="majorHAnsi" w:cstheme="majorHAnsi"/>
          <w:color w:val="000000" w:themeColor="text1"/>
          <w:sz w:val="24"/>
          <w:szCs w:val="24"/>
        </w:rPr>
        <w:t>mployees, temporary workers, contract workers, vendors, and clients.</w:t>
      </w:r>
      <w:r w:rsidRPr="005C000A" w:rsidDel="00912179">
        <w:rPr>
          <w:rFonts w:asciiTheme="majorHAnsi" w:hAnsiTheme="majorHAnsi" w:cstheme="majorHAnsi"/>
          <w:color w:val="000000" w:themeColor="text1"/>
          <w:sz w:val="24"/>
          <w:szCs w:val="24"/>
        </w:rPr>
        <w:t xml:space="preserve"> </w:t>
      </w:r>
    </w:p>
    <w:p w14:paraId="76A025C5"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rPr>
        <w:t>Forbidden activities are prohibited and include but are not limited to:</w:t>
      </w:r>
    </w:p>
    <w:p w14:paraId="78D5DE44" w14:textId="77777777" w:rsidR="00AA1BA2" w:rsidRPr="005C000A" w:rsidRDefault="00AA1BA2" w:rsidP="00AA1BA2">
      <w:pPr>
        <w:pStyle w:val="ListParagraph"/>
        <w:keepLines/>
        <w:widowControl w:val="0"/>
        <w:numPr>
          <w:ilvl w:val="0"/>
          <w:numId w:val="1"/>
        </w:numPr>
        <w:spacing w:after="0" w:line="240" w:lineRule="auto"/>
        <w:jc w:val="both"/>
        <w:rPr>
          <w:rFonts w:asciiTheme="majorHAnsi" w:hAnsiTheme="majorHAnsi" w:cstheme="majorHAnsi"/>
          <w:sz w:val="24"/>
          <w:szCs w:val="24"/>
        </w:rPr>
      </w:pPr>
      <w:r w:rsidRPr="005C000A">
        <w:rPr>
          <w:rFonts w:asciiTheme="majorHAnsi" w:hAnsiTheme="majorHAnsi" w:cstheme="majorHAnsi"/>
          <w:sz w:val="24"/>
          <w:szCs w:val="24"/>
        </w:rPr>
        <w:t>Offensive actions, written or spoken, and graphic communications</w:t>
      </w:r>
    </w:p>
    <w:p w14:paraId="3FBCBF87" w14:textId="77777777" w:rsidR="00AA1BA2" w:rsidRPr="005C000A" w:rsidRDefault="00AA1BA2" w:rsidP="00AA1BA2">
      <w:pPr>
        <w:pStyle w:val="ListParagraph"/>
        <w:keepLines/>
        <w:widowControl w:val="0"/>
        <w:numPr>
          <w:ilvl w:val="0"/>
          <w:numId w:val="1"/>
        </w:numPr>
        <w:spacing w:after="0" w:line="240" w:lineRule="auto"/>
        <w:jc w:val="both"/>
        <w:rPr>
          <w:rFonts w:asciiTheme="majorHAnsi" w:hAnsiTheme="majorHAnsi" w:cstheme="majorHAnsi"/>
          <w:sz w:val="24"/>
          <w:szCs w:val="24"/>
        </w:rPr>
      </w:pPr>
      <w:r w:rsidRPr="005C000A">
        <w:rPr>
          <w:rFonts w:asciiTheme="majorHAnsi" w:hAnsiTheme="majorHAnsi" w:cstheme="majorHAnsi"/>
          <w:sz w:val="24"/>
          <w:szCs w:val="24"/>
        </w:rPr>
        <w:t>Racial slurs, ethnic jokes, and offensive gestures</w:t>
      </w:r>
    </w:p>
    <w:p w14:paraId="470C7C61" w14:textId="77777777" w:rsidR="00AA1BA2" w:rsidRPr="005C000A" w:rsidRDefault="00AA1BA2" w:rsidP="00AA1BA2">
      <w:pPr>
        <w:pStyle w:val="ListParagraph"/>
        <w:keepLines/>
        <w:widowControl w:val="0"/>
        <w:numPr>
          <w:ilvl w:val="0"/>
          <w:numId w:val="1"/>
        </w:numPr>
        <w:spacing w:after="0" w:line="240" w:lineRule="auto"/>
        <w:jc w:val="both"/>
        <w:rPr>
          <w:rFonts w:asciiTheme="majorHAnsi" w:hAnsiTheme="majorHAnsi" w:cstheme="majorHAnsi"/>
          <w:sz w:val="24"/>
          <w:szCs w:val="24"/>
        </w:rPr>
      </w:pPr>
      <w:r w:rsidRPr="005C000A">
        <w:rPr>
          <w:rFonts w:asciiTheme="majorHAnsi" w:hAnsiTheme="majorHAnsi" w:cstheme="majorHAnsi"/>
          <w:sz w:val="24"/>
          <w:szCs w:val="24"/>
        </w:rPr>
        <w:t>Sending or posting offensive statements, posters, or cartoons</w:t>
      </w:r>
    </w:p>
    <w:p w14:paraId="450C6304" w14:textId="77777777" w:rsidR="00AA1BA2" w:rsidRPr="005C000A" w:rsidRDefault="00AA1BA2" w:rsidP="00AA1BA2">
      <w:pPr>
        <w:pStyle w:val="ListParagraph"/>
        <w:keepLines/>
        <w:widowControl w:val="0"/>
        <w:numPr>
          <w:ilvl w:val="0"/>
          <w:numId w:val="1"/>
        </w:numPr>
        <w:spacing w:after="0" w:line="240" w:lineRule="auto"/>
        <w:jc w:val="both"/>
        <w:rPr>
          <w:rFonts w:asciiTheme="majorHAnsi" w:hAnsiTheme="majorHAnsi" w:cstheme="majorHAnsi"/>
          <w:sz w:val="24"/>
          <w:szCs w:val="24"/>
        </w:rPr>
      </w:pPr>
      <w:r w:rsidRPr="005C000A">
        <w:rPr>
          <w:rFonts w:asciiTheme="majorHAnsi" w:hAnsiTheme="majorHAnsi" w:cstheme="majorHAnsi"/>
          <w:sz w:val="24"/>
          <w:szCs w:val="24"/>
        </w:rPr>
        <w:t>Unwelcome verbal and written communication or physical conduct</w:t>
      </w:r>
    </w:p>
    <w:p w14:paraId="073F58C3" w14:textId="77777777" w:rsidR="00AA1BA2" w:rsidRPr="005C000A" w:rsidRDefault="00AA1BA2" w:rsidP="00AA1BA2">
      <w:pPr>
        <w:pStyle w:val="ListParagraph"/>
        <w:keepLines/>
        <w:widowControl w:val="0"/>
        <w:numPr>
          <w:ilvl w:val="0"/>
          <w:numId w:val="1"/>
        </w:numPr>
        <w:jc w:val="both"/>
        <w:rPr>
          <w:rFonts w:asciiTheme="majorHAnsi" w:hAnsiTheme="majorHAnsi" w:cstheme="majorHAnsi"/>
          <w:sz w:val="24"/>
          <w:szCs w:val="24"/>
        </w:rPr>
      </w:pPr>
      <w:r w:rsidRPr="005C000A">
        <w:rPr>
          <w:rFonts w:asciiTheme="majorHAnsi" w:hAnsiTheme="majorHAnsi" w:cstheme="majorHAnsi"/>
          <w:sz w:val="24"/>
          <w:szCs w:val="24"/>
        </w:rPr>
        <w:t>Expectations, requests, demands, or pressure for sexual favors</w:t>
      </w:r>
    </w:p>
    <w:p w14:paraId="243CEF2F"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rPr>
        <w:t xml:space="preserve">Sexual </w:t>
      </w:r>
      <w:r>
        <w:rPr>
          <w:rFonts w:asciiTheme="majorHAnsi" w:hAnsiTheme="majorHAnsi" w:cstheme="majorHAnsi"/>
          <w:sz w:val="24"/>
          <w:szCs w:val="24"/>
        </w:rPr>
        <w:t>h</w:t>
      </w:r>
      <w:r w:rsidRPr="005C000A">
        <w:rPr>
          <w:rFonts w:asciiTheme="majorHAnsi" w:hAnsiTheme="majorHAnsi" w:cstheme="majorHAnsi"/>
          <w:sz w:val="24"/>
          <w:szCs w:val="24"/>
        </w:rPr>
        <w:t>arassment is unlawful and unacceptable in the workplace. Unwelcome sexual advances, requests for sexual favors communicated verbally, in writing, or through physical contact of a sexual nature constitute sexual harassment when:</w:t>
      </w:r>
    </w:p>
    <w:p w14:paraId="50B09658" w14:textId="77777777" w:rsidR="00AA1BA2" w:rsidRPr="006B0767" w:rsidRDefault="00AA1BA2" w:rsidP="00AA1BA2">
      <w:pPr>
        <w:pStyle w:val="ListParagraph"/>
        <w:keepLines/>
        <w:widowControl w:val="0"/>
        <w:numPr>
          <w:ilvl w:val="0"/>
          <w:numId w:val="2"/>
        </w:numPr>
        <w:ind w:right="576"/>
        <w:jc w:val="both"/>
        <w:rPr>
          <w:rFonts w:asciiTheme="majorHAnsi" w:hAnsiTheme="majorHAnsi" w:cstheme="majorHAnsi"/>
          <w:sz w:val="24"/>
          <w:szCs w:val="24"/>
        </w:rPr>
      </w:pPr>
      <w:r w:rsidRPr="006B0767">
        <w:rPr>
          <w:rFonts w:asciiTheme="majorHAnsi" w:hAnsiTheme="majorHAnsi" w:cstheme="majorHAnsi"/>
          <w:sz w:val="24"/>
          <w:szCs w:val="24"/>
        </w:rPr>
        <w:t>Submission to such conduct is made either implicitly or explicitly a term or condition of employment;</w:t>
      </w:r>
    </w:p>
    <w:p w14:paraId="2184979F" w14:textId="77777777" w:rsidR="00AA1BA2" w:rsidRPr="006B0767" w:rsidRDefault="00AA1BA2" w:rsidP="00AA1BA2">
      <w:pPr>
        <w:pStyle w:val="ListParagraph"/>
        <w:keepLines/>
        <w:widowControl w:val="0"/>
        <w:numPr>
          <w:ilvl w:val="0"/>
          <w:numId w:val="2"/>
        </w:numPr>
        <w:ind w:right="576"/>
        <w:jc w:val="both"/>
        <w:rPr>
          <w:rFonts w:asciiTheme="majorHAnsi" w:hAnsiTheme="majorHAnsi" w:cstheme="majorHAnsi"/>
          <w:sz w:val="24"/>
          <w:szCs w:val="24"/>
        </w:rPr>
      </w:pPr>
      <w:r w:rsidRPr="006B0767">
        <w:rPr>
          <w:rFonts w:asciiTheme="majorHAnsi" w:hAnsiTheme="majorHAnsi" w:cstheme="majorHAnsi"/>
          <w:sz w:val="24"/>
          <w:szCs w:val="24"/>
        </w:rPr>
        <w:t>Submission to or rejection of such conduct is used as the basis for employment decisions affecting the individual; or</w:t>
      </w:r>
    </w:p>
    <w:p w14:paraId="76B96695" w14:textId="77777777" w:rsidR="00AA1BA2" w:rsidRPr="006B0767" w:rsidRDefault="00AA1BA2" w:rsidP="00AA1BA2">
      <w:pPr>
        <w:pStyle w:val="ListParagraph"/>
        <w:keepLines/>
        <w:widowControl w:val="0"/>
        <w:numPr>
          <w:ilvl w:val="0"/>
          <w:numId w:val="2"/>
        </w:numPr>
        <w:ind w:right="576"/>
        <w:jc w:val="both"/>
        <w:rPr>
          <w:rFonts w:asciiTheme="majorHAnsi" w:hAnsiTheme="majorHAnsi" w:cstheme="majorHAnsi"/>
          <w:sz w:val="24"/>
          <w:szCs w:val="24"/>
        </w:rPr>
      </w:pPr>
      <w:r w:rsidRPr="006B0767">
        <w:rPr>
          <w:rFonts w:asciiTheme="majorHAnsi" w:hAnsiTheme="majorHAnsi" w:cstheme="majorHAnsi"/>
          <w:sz w:val="24"/>
          <w:szCs w:val="24"/>
        </w:rPr>
        <w:t>Such conduct has the purpose or effect of substantially interfering with an individual's work performance or creating an intimidating, hostile or offensive work environment.</w:t>
      </w:r>
    </w:p>
    <w:p w14:paraId="41A14855"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rPr>
        <w:t xml:space="preserve">Sexual harassment includes threats or insinuations </w:t>
      </w:r>
      <w:r>
        <w:rPr>
          <w:rFonts w:asciiTheme="majorHAnsi" w:hAnsiTheme="majorHAnsi" w:cstheme="majorHAnsi"/>
          <w:sz w:val="24"/>
          <w:szCs w:val="24"/>
        </w:rPr>
        <w:t>that</w:t>
      </w:r>
      <w:r w:rsidRPr="005C000A">
        <w:rPr>
          <w:rFonts w:asciiTheme="majorHAnsi" w:hAnsiTheme="majorHAnsi" w:cstheme="majorHAnsi"/>
          <w:sz w:val="24"/>
          <w:szCs w:val="24"/>
        </w:rPr>
        <w:t xml:space="preserve"> an </w:t>
      </w:r>
      <w:r>
        <w:rPr>
          <w:rFonts w:asciiTheme="majorHAnsi" w:hAnsiTheme="majorHAnsi" w:cstheme="majorHAnsi"/>
          <w:sz w:val="24"/>
          <w:szCs w:val="24"/>
        </w:rPr>
        <w:t>e</w:t>
      </w:r>
      <w:r w:rsidRPr="005C000A">
        <w:rPr>
          <w:rFonts w:asciiTheme="majorHAnsi" w:hAnsiTheme="majorHAnsi" w:cstheme="majorHAnsi"/>
          <w:sz w:val="24"/>
          <w:szCs w:val="24"/>
        </w:rPr>
        <w:t xml:space="preserve">mployee's refusal to submit to sexual advances will adversely affect the </w:t>
      </w:r>
      <w:r>
        <w:rPr>
          <w:rFonts w:asciiTheme="majorHAnsi" w:hAnsiTheme="majorHAnsi" w:cstheme="majorHAnsi"/>
          <w:sz w:val="24"/>
          <w:szCs w:val="24"/>
        </w:rPr>
        <w:t>e</w:t>
      </w:r>
      <w:r w:rsidRPr="005C000A">
        <w:rPr>
          <w:rFonts w:asciiTheme="majorHAnsi" w:hAnsiTheme="majorHAnsi" w:cstheme="majorHAnsi"/>
          <w:sz w:val="24"/>
          <w:szCs w:val="24"/>
        </w:rPr>
        <w:t>mployee's employment, performance evaluation, wages, advancement, assigned duties, shifts</w:t>
      </w:r>
      <w:r>
        <w:rPr>
          <w:rFonts w:asciiTheme="majorHAnsi" w:hAnsiTheme="majorHAnsi" w:cstheme="majorHAnsi"/>
          <w:sz w:val="24"/>
          <w:szCs w:val="24"/>
        </w:rPr>
        <w:t>,</w:t>
      </w:r>
      <w:r w:rsidRPr="005C000A">
        <w:rPr>
          <w:rFonts w:asciiTheme="majorHAnsi" w:hAnsiTheme="majorHAnsi" w:cstheme="majorHAnsi"/>
          <w:sz w:val="24"/>
          <w:szCs w:val="24"/>
        </w:rPr>
        <w:t xml:space="preserve"> or any other conditions of employment.</w:t>
      </w:r>
    </w:p>
    <w:p w14:paraId="6360B56D"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rPr>
        <w:t>Other sexually harassing conduct in the workplace, whether committed by superiors, co-workers, clients, vendors, temporary</w:t>
      </w:r>
      <w:r>
        <w:rPr>
          <w:rFonts w:asciiTheme="majorHAnsi" w:hAnsiTheme="majorHAnsi" w:cstheme="majorHAnsi"/>
          <w:sz w:val="24"/>
          <w:szCs w:val="24"/>
        </w:rPr>
        <w:t>,</w:t>
      </w:r>
      <w:r w:rsidRPr="005C000A">
        <w:rPr>
          <w:rFonts w:asciiTheme="majorHAnsi" w:hAnsiTheme="majorHAnsi" w:cstheme="majorHAnsi"/>
          <w:sz w:val="24"/>
          <w:szCs w:val="24"/>
        </w:rPr>
        <w:t xml:space="preserve"> or contract workers is prohibited. This conduct includes, but is not limited to, sexual flirtations, advances, propositions</w:t>
      </w:r>
      <w:r>
        <w:rPr>
          <w:rFonts w:asciiTheme="majorHAnsi" w:hAnsiTheme="majorHAnsi" w:cstheme="majorHAnsi"/>
          <w:sz w:val="24"/>
          <w:szCs w:val="24"/>
        </w:rPr>
        <w:t>,</w:t>
      </w:r>
      <w:r w:rsidRPr="005C000A">
        <w:rPr>
          <w:rFonts w:asciiTheme="majorHAnsi" w:hAnsiTheme="majorHAnsi" w:cstheme="majorHAnsi"/>
          <w:sz w:val="24"/>
          <w:szCs w:val="24"/>
        </w:rPr>
        <w:t xml:space="preserve"> or verbal abuse of a sexual nature; graphic verbal comments about an individual's body; sexually suggestive objects, pictures, writing, language</w:t>
      </w:r>
      <w:r>
        <w:rPr>
          <w:rFonts w:asciiTheme="majorHAnsi" w:hAnsiTheme="majorHAnsi" w:cstheme="majorHAnsi"/>
          <w:sz w:val="24"/>
          <w:szCs w:val="24"/>
        </w:rPr>
        <w:t>,</w:t>
      </w:r>
      <w:r w:rsidRPr="005C000A">
        <w:rPr>
          <w:rFonts w:asciiTheme="majorHAnsi" w:hAnsiTheme="majorHAnsi" w:cstheme="majorHAnsi"/>
          <w:sz w:val="24"/>
          <w:szCs w:val="24"/>
        </w:rPr>
        <w:t xml:space="preserve"> or drawings; or unwelcome touching or physical contact. Such conduct is prohibited whether committed by persons of the same or opposite sex.</w:t>
      </w:r>
    </w:p>
    <w:p w14:paraId="101CFA8E"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u w:val="single"/>
        </w:rPr>
        <w:t>Enforcement of the Anti-Discrimination/Anti-Harassment Policy</w:t>
      </w:r>
    </w:p>
    <w:p w14:paraId="42C4D8E7"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rPr>
        <w:t xml:space="preserve">Any </w:t>
      </w:r>
      <w:r>
        <w:rPr>
          <w:rFonts w:asciiTheme="majorHAnsi" w:hAnsiTheme="majorHAnsi" w:cstheme="majorHAnsi"/>
          <w:sz w:val="24"/>
          <w:szCs w:val="24"/>
        </w:rPr>
        <w:t>e</w:t>
      </w:r>
      <w:r w:rsidRPr="005C000A">
        <w:rPr>
          <w:rFonts w:asciiTheme="majorHAnsi" w:hAnsiTheme="majorHAnsi" w:cstheme="majorHAnsi"/>
          <w:sz w:val="24"/>
          <w:szCs w:val="24"/>
        </w:rPr>
        <w:t xml:space="preserve">mployee who has a question, concern, or complaint of discrimination or harassment in violation of this policy or who is </w:t>
      </w:r>
      <w:proofErr w:type="gramStart"/>
      <w:r w:rsidRPr="005C000A">
        <w:rPr>
          <w:rFonts w:asciiTheme="majorHAnsi" w:hAnsiTheme="majorHAnsi" w:cstheme="majorHAnsi"/>
          <w:sz w:val="24"/>
          <w:szCs w:val="24"/>
        </w:rPr>
        <w:t>witness</w:t>
      </w:r>
      <w:proofErr w:type="gramEnd"/>
      <w:r w:rsidRPr="005C000A">
        <w:rPr>
          <w:rFonts w:asciiTheme="majorHAnsi" w:hAnsiTheme="majorHAnsi" w:cstheme="majorHAnsi"/>
          <w:sz w:val="24"/>
          <w:szCs w:val="24"/>
        </w:rPr>
        <w:t xml:space="preserve"> to conduct prohibited by this policy should immediately notify their Company Contacts – refer to COMPANY CONTACTS detailed in Appendix-4.</w:t>
      </w:r>
    </w:p>
    <w:p w14:paraId="14C1DC0E"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rPr>
        <w:lastRenderedPageBreak/>
        <w:t xml:space="preserve">If the appropriate contact is unavailable or if the </w:t>
      </w:r>
      <w:r>
        <w:rPr>
          <w:rFonts w:asciiTheme="majorHAnsi" w:hAnsiTheme="majorHAnsi" w:cstheme="majorHAnsi"/>
          <w:sz w:val="24"/>
          <w:szCs w:val="24"/>
        </w:rPr>
        <w:t>e</w:t>
      </w:r>
      <w:r w:rsidRPr="005C000A">
        <w:rPr>
          <w:rFonts w:asciiTheme="majorHAnsi" w:hAnsiTheme="majorHAnsi" w:cstheme="majorHAnsi"/>
          <w:sz w:val="24"/>
          <w:szCs w:val="24"/>
        </w:rPr>
        <w:t xml:space="preserve">mployee believes it would be inappropriate to contact either of those persons, the </w:t>
      </w:r>
      <w:r>
        <w:rPr>
          <w:rFonts w:asciiTheme="majorHAnsi" w:hAnsiTheme="majorHAnsi" w:cstheme="majorHAnsi"/>
          <w:sz w:val="24"/>
          <w:szCs w:val="24"/>
        </w:rPr>
        <w:t>e</w:t>
      </w:r>
      <w:r w:rsidRPr="005C000A">
        <w:rPr>
          <w:rFonts w:asciiTheme="majorHAnsi" w:hAnsiTheme="majorHAnsi" w:cstheme="majorHAnsi"/>
          <w:sz w:val="24"/>
          <w:szCs w:val="24"/>
        </w:rPr>
        <w:t>mployee should immediately contact the President, or any other member of management. Employees can raise concerns and make reports without fear of reprisal or retaliation.</w:t>
      </w:r>
    </w:p>
    <w:p w14:paraId="6C23B929"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rPr>
        <w:t xml:space="preserve">Multiple avenues of complaint are provided so that the </w:t>
      </w:r>
      <w:r>
        <w:rPr>
          <w:rFonts w:asciiTheme="majorHAnsi" w:hAnsiTheme="majorHAnsi" w:cstheme="majorHAnsi"/>
          <w:sz w:val="24"/>
          <w:szCs w:val="24"/>
        </w:rPr>
        <w:t>e</w:t>
      </w:r>
      <w:r w:rsidRPr="005C000A">
        <w:rPr>
          <w:rFonts w:asciiTheme="majorHAnsi" w:hAnsiTheme="majorHAnsi" w:cstheme="majorHAnsi"/>
          <w:sz w:val="24"/>
          <w:szCs w:val="24"/>
        </w:rPr>
        <w:t xml:space="preserve">mployee may complain to any one member or more of company management. An </w:t>
      </w:r>
      <w:r>
        <w:rPr>
          <w:rFonts w:asciiTheme="majorHAnsi" w:hAnsiTheme="majorHAnsi" w:cstheme="majorHAnsi"/>
          <w:sz w:val="24"/>
          <w:szCs w:val="24"/>
        </w:rPr>
        <w:t>e</w:t>
      </w:r>
      <w:r w:rsidRPr="005C000A">
        <w:rPr>
          <w:rFonts w:asciiTheme="majorHAnsi" w:hAnsiTheme="majorHAnsi" w:cstheme="majorHAnsi"/>
          <w:sz w:val="24"/>
          <w:szCs w:val="24"/>
        </w:rPr>
        <w:t xml:space="preserve">mployee is empowered, but not required, to complain to the person the </w:t>
      </w:r>
      <w:r>
        <w:rPr>
          <w:rFonts w:asciiTheme="majorHAnsi" w:hAnsiTheme="majorHAnsi" w:cstheme="majorHAnsi"/>
          <w:sz w:val="24"/>
          <w:szCs w:val="24"/>
        </w:rPr>
        <w:t>e</w:t>
      </w:r>
      <w:r w:rsidRPr="005C000A">
        <w:rPr>
          <w:rFonts w:asciiTheme="majorHAnsi" w:hAnsiTheme="majorHAnsi" w:cstheme="majorHAnsi"/>
          <w:sz w:val="24"/>
          <w:szCs w:val="24"/>
        </w:rPr>
        <w:t xml:space="preserve">mployee feels is engaging in inappropriate behavior. Do not assume that management is aware of an activity prohibited by this policy. It is your responsibility to </w:t>
      </w:r>
      <w:r>
        <w:rPr>
          <w:rFonts w:asciiTheme="majorHAnsi" w:hAnsiTheme="majorHAnsi" w:cstheme="majorHAnsi"/>
          <w:sz w:val="24"/>
          <w:szCs w:val="24"/>
        </w:rPr>
        <w:t>take</w:t>
      </w:r>
      <w:r w:rsidRPr="005C000A">
        <w:rPr>
          <w:rFonts w:asciiTheme="majorHAnsi" w:hAnsiTheme="majorHAnsi" w:cstheme="majorHAnsi"/>
          <w:sz w:val="24"/>
          <w:szCs w:val="24"/>
        </w:rPr>
        <w:t xml:space="preserve"> your complaints and concerns to management’s attention so that they can be addressed. The Company wants </w:t>
      </w:r>
      <w:r>
        <w:rPr>
          <w:rFonts w:asciiTheme="majorHAnsi" w:hAnsiTheme="majorHAnsi" w:cstheme="majorHAnsi"/>
          <w:sz w:val="24"/>
          <w:szCs w:val="24"/>
        </w:rPr>
        <w:t>e</w:t>
      </w:r>
      <w:r w:rsidRPr="005C000A">
        <w:rPr>
          <w:rFonts w:asciiTheme="majorHAnsi" w:hAnsiTheme="majorHAnsi" w:cstheme="majorHAnsi"/>
          <w:sz w:val="24"/>
          <w:szCs w:val="24"/>
        </w:rPr>
        <w:t>mployees to know that they can work in a secure environment and be treated with dignity. Insulting, degrading</w:t>
      </w:r>
      <w:r>
        <w:rPr>
          <w:rFonts w:asciiTheme="majorHAnsi" w:hAnsiTheme="majorHAnsi" w:cstheme="majorHAnsi"/>
          <w:sz w:val="24"/>
          <w:szCs w:val="24"/>
        </w:rPr>
        <w:t>,</w:t>
      </w:r>
      <w:r w:rsidRPr="005C000A">
        <w:rPr>
          <w:rFonts w:asciiTheme="majorHAnsi" w:hAnsiTheme="majorHAnsi" w:cstheme="majorHAnsi"/>
          <w:sz w:val="24"/>
          <w:szCs w:val="24"/>
        </w:rPr>
        <w:t xml:space="preserve"> or exploitative treatment of any </w:t>
      </w:r>
      <w:r>
        <w:rPr>
          <w:rFonts w:asciiTheme="majorHAnsi" w:hAnsiTheme="majorHAnsi" w:cstheme="majorHAnsi"/>
          <w:sz w:val="24"/>
          <w:szCs w:val="24"/>
        </w:rPr>
        <w:t>e</w:t>
      </w:r>
      <w:r w:rsidRPr="005C000A">
        <w:rPr>
          <w:rFonts w:asciiTheme="majorHAnsi" w:hAnsiTheme="majorHAnsi" w:cstheme="majorHAnsi"/>
          <w:sz w:val="24"/>
          <w:szCs w:val="24"/>
        </w:rPr>
        <w:t>mployee will not be tolerated.</w:t>
      </w:r>
    </w:p>
    <w:p w14:paraId="31833CF3"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rPr>
        <w:t>Toth &amp; Associates prohibits retaliation against anyone for reporting discrimination or harassment, assisting in making a discrimination or harassment complaint</w:t>
      </w:r>
      <w:r>
        <w:rPr>
          <w:rFonts w:asciiTheme="majorHAnsi" w:hAnsiTheme="majorHAnsi" w:cstheme="majorHAnsi"/>
          <w:sz w:val="24"/>
          <w:szCs w:val="24"/>
        </w:rPr>
        <w:t>,</w:t>
      </w:r>
      <w:r w:rsidRPr="005C000A">
        <w:rPr>
          <w:rFonts w:asciiTheme="majorHAnsi" w:hAnsiTheme="majorHAnsi" w:cstheme="majorHAnsi"/>
          <w:sz w:val="24"/>
          <w:szCs w:val="24"/>
        </w:rPr>
        <w:t xml:space="preserve"> or cooperating in an investigation. All reports of inappropriate conduct will be promptly and thoroughly investigated, and Toth &amp; Associates will act to ensure any improper conduct ceases immediately and corrective action is taken to prevent a recurrence. Any </w:t>
      </w:r>
      <w:r>
        <w:rPr>
          <w:rFonts w:asciiTheme="majorHAnsi" w:hAnsiTheme="majorHAnsi" w:cstheme="majorHAnsi"/>
          <w:sz w:val="24"/>
          <w:szCs w:val="24"/>
        </w:rPr>
        <w:t>e</w:t>
      </w:r>
      <w:r w:rsidRPr="005C000A">
        <w:rPr>
          <w:rFonts w:asciiTheme="majorHAnsi" w:hAnsiTheme="majorHAnsi" w:cstheme="majorHAnsi"/>
          <w:sz w:val="24"/>
          <w:szCs w:val="24"/>
        </w:rPr>
        <w:t xml:space="preserve">mployee, whether a supervisor, non-supervisor, or a member of management, who violates this policy will be subject to corrective action up to and including termination of employment. </w:t>
      </w:r>
    </w:p>
    <w:p w14:paraId="12C61537"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rPr>
        <w:t>All complaints will be treated confidentially to the extent feasible for an effective resolution. No individual will suffer adverse employment consequences as a result of making a good faith complaint or taking part in the investigation of a complaint. An individual who knowingly alleges a false claim against another will be subject to corrective action up to and including termination of employment.</w:t>
      </w:r>
    </w:p>
    <w:p w14:paraId="542897C6" w14:textId="77777777" w:rsidR="00AA1BA2" w:rsidRPr="005C000A" w:rsidRDefault="00AA1BA2" w:rsidP="00AA1BA2">
      <w:pPr>
        <w:keepLines/>
        <w:widowControl w:val="0"/>
        <w:jc w:val="both"/>
        <w:rPr>
          <w:rFonts w:asciiTheme="majorHAnsi" w:hAnsiTheme="majorHAnsi" w:cstheme="majorHAnsi"/>
          <w:sz w:val="24"/>
          <w:szCs w:val="24"/>
        </w:rPr>
      </w:pPr>
      <w:r w:rsidRPr="005C000A">
        <w:rPr>
          <w:rFonts w:asciiTheme="majorHAnsi" w:hAnsiTheme="majorHAnsi" w:cstheme="majorHAnsi"/>
          <w:sz w:val="24"/>
          <w:szCs w:val="24"/>
        </w:rPr>
        <w:t>Managers and supervisors must be alert to behaviors or situations in their department which could be construed as prohibited and immediately consult with Human Resources to address and resolve the unacceptable actions.</w:t>
      </w:r>
    </w:p>
    <w:p w14:paraId="3C6A674A" w14:textId="77777777" w:rsidR="000846B1" w:rsidRDefault="00AA1BA2"/>
    <w:sectPr w:rsidR="000846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5D64E2"/>
    <w:multiLevelType w:val="hybridMultilevel"/>
    <w:tmpl w:val="C6006A7A"/>
    <w:lvl w:ilvl="0" w:tplc="5606AC9E">
      <w:start w:val="2"/>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3DA543C"/>
    <w:multiLevelType w:val="hybridMultilevel"/>
    <w:tmpl w:val="F8265064"/>
    <w:lvl w:ilvl="0" w:tplc="50A8A820">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BA2"/>
    <w:rsid w:val="00232392"/>
    <w:rsid w:val="00AA1BA2"/>
    <w:rsid w:val="00AB663E"/>
    <w:rsid w:val="00D1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0BAFC"/>
  <w15:chartTrackingRefBased/>
  <w15:docId w15:val="{FB7FDC3E-D21F-4A89-B15F-873C0FE38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BA2"/>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B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730</Words>
  <Characters>4167</Characters>
  <Application>Microsoft Office Word</Application>
  <DocSecurity>0</DocSecurity>
  <Lines>34</Lines>
  <Paragraphs>9</Paragraphs>
  <ScaleCrop>false</ScaleCrop>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Morris</dc:creator>
  <cp:keywords/>
  <dc:description/>
  <cp:lastModifiedBy>Kim Morris</cp:lastModifiedBy>
  <cp:revision>1</cp:revision>
  <dcterms:created xsi:type="dcterms:W3CDTF">2020-08-25T12:38:00Z</dcterms:created>
  <dcterms:modified xsi:type="dcterms:W3CDTF">2020-08-25T12:39:00Z</dcterms:modified>
</cp:coreProperties>
</file>